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2295"/>
      </w:tblGrid>
      <w:tr w:rsidR="001211FA" w:rsidRPr="001211FA" w:rsidTr="001211F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211FA" w:rsidRPr="001211FA" w:rsidRDefault="001211FA" w:rsidP="0012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1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54A207E" wp14:editId="77CD5936">
                  <wp:extent cx="1417320" cy="2164080"/>
                  <wp:effectExtent l="0" t="0" r="0" b="7620"/>
                  <wp:docPr id="1" name="Image 1" descr="http://sahm53.fr/old/Images/revu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hm53.fr/old/Images/revu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211FA" w:rsidRPr="001211FA" w:rsidRDefault="001211FA" w:rsidP="00121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1FA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1BE46BD9" wp14:editId="250A27CB">
                  <wp:extent cx="541020" cy="571500"/>
                  <wp:effectExtent l="0" t="0" r="0" b="0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1FA" w:rsidRPr="001211FA" w:rsidRDefault="001211FA" w:rsidP="00121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1FA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Tome n° 7</w:t>
            </w:r>
          </w:p>
          <w:p w:rsidR="001211FA" w:rsidRPr="001211FA" w:rsidRDefault="001211FA" w:rsidP="00121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211FA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(année1984)</w:t>
            </w:r>
            <w:r w:rsidRPr="001211FA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 </w:t>
            </w:r>
          </w:p>
          <w:p w:rsidR="001211FA" w:rsidRPr="001211FA" w:rsidRDefault="001211FA" w:rsidP="00121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bookmarkStart w:id="0" w:name="_GoBack"/>
            <w:bookmarkEnd w:id="0"/>
            <w:r w:rsidRPr="001211F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  </w:t>
            </w:r>
          </w:p>
        </w:tc>
      </w:tr>
    </w:tbl>
    <w:p w:rsidR="001211FA" w:rsidRPr="001211FA" w:rsidRDefault="001211FA" w:rsidP="00121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1FA">
        <w:rPr>
          <w:rFonts w:ascii="Arial" w:eastAsia="Times New Roman" w:hAnsi="Arial" w:cs="Arial"/>
          <w:sz w:val="24"/>
          <w:szCs w:val="24"/>
          <w:lang w:eastAsia="fr-FR"/>
        </w:rPr>
        <w:t>BOUFLET J-H, Menuiseries médiévales à l'hôtel de Clermont à Laval</w:t>
      </w:r>
    </w:p>
    <w:p w:rsidR="001211FA" w:rsidRPr="001211FA" w:rsidRDefault="001211FA" w:rsidP="00121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1FA">
        <w:rPr>
          <w:rFonts w:ascii="Arial" w:eastAsia="Times New Roman" w:hAnsi="Arial" w:cs="Arial"/>
          <w:sz w:val="24"/>
          <w:szCs w:val="24"/>
          <w:lang w:eastAsia="fr-FR"/>
        </w:rPr>
        <w:t>GIRARD B, Un sondage à l'</w:t>
      </w:r>
      <w:proofErr w:type="spellStart"/>
      <w:r w:rsidRPr="001211FA">
        <w:rPr>
          <w:rFonts w:ascii="Arial" w:eastAsia="Times New Roman" w:hAnsi="Arial" w:cs="Arial"/>
          <w:sz w:val="24"/>
          <w:szCs w:val="24"/>
          <w:lang w:eastAsia="fr-FR"/>
        </w:rPr>
        <w:t>hermitage</w:t>
      </w:r>
      <w:proofErr w:type="spellEnd"/>
      <w:r w:rsidRPr="001211FA">
        <w:rPr>
          <w:rFonts w:ascii="Arial" w:eastAsia="Times New Roman" w:hAnsi="Arial" w:cs="Arial"/>
          <w:sz w:val="24"/>
          <w:szCs w:val="24"/>
          <w:lang w:eastAsia="fr-FR"/>
        </w:rPr>
        <w:t xml:space="preserve"> de Montaigu</w:t>
      </w:r>
    </w:p>
    <w:p w:rsidR="001211FA" w:rsidRPr="001211FA" w:rsidRDefault="001211FA" w:rsidP="00121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1FA">
        <w:rPr>
          <w:rFonts w:ascii="Arial" w:eastAsia="Times New Roman" w:hAnsi="Arial" w:cs="Arial"/>
          <w:sz w:val="24"/>
          <w:szCs w:val="24"/>
          <w:lang w:eastAsia="fr-FR"/>
        </w:rPr>
        <w:t>SALBERT J, Les mouvements de la richesse à l'intérieur de la ville de Laval (1709-1750) d'après les rôles de la taille</w:t>
      </w:r>
    </w:p>
    <w:p w:rsidR="001211FA" w:rsidRPr="001211FA" w:rsidRDefault="001211FA" w:rsidP="00121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1FA">
        <w:rPr>
          <w:rFonts w:ascii="Arial" w:eastAsia="Times New Roman" w:hAnsi="Arial" w:cs="Arial"/>
          <w:sz w:val="24"/>
          <w:szCs w:val="24"/>
          <w:lang w:eastAsia="fr-FR"/>
        </w:rPr>
        <w:t>BARREAU J, Un projet bicentenaire: le canal du Maine (1779-1786)</w:t>
      </w:r>
    </w:p>
    <w:p w:rsidR="001211FA" w:rsidRPr="001211FA" w:rsidRDefault="001211FA" w:rsidP="00121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1FA">
        <w:rPr>
          <w:rFonts w:ascii="Arial" w:eastAsia="Times New Roman" w:hAnsi="Arial" w:cs="Arial"/>
          <w:sz w:val="24"/>
          <w:szCs w:val="24"/>
          <w:lang w:eastAsia="fr-FR"/>
        </w:rPr>
        <w:t xml:space="preserve">DERRIEN P, ÉRAUD D, Un blanchisseur éclairé: le lavallois Leclerc de la </w:t>
      </w:r>
      <w:proofErr w:type="spellStart"/>
      <w:r w:rsidRPr="001211FA">
        <w:rPr>
          <w:rFonts w:ascii="Arial" w:eastAsia="Times New Roman" w:hAnsi="Arial" w:cs="Arial"/>
          <w:sz w:val="24"/>
          <w:szCs w:val="24"/>
          <w:lang w:eastAsia="fr-FR"/>
        </w:rPr>
        <w:t>Jubertière</w:t>
      </w:r>
      <w:proofErr w:type="spellEnd"/>
      <w:r w:rsidRPr="001211FA">
        <w:rPr>
          <w:rFonts w:ascii="Arial" w:eastAsia="Times New Roman" w:hAnsi="Arial" w:cs="Arial"/>
          <w:sz w:val="24"/>
          <w:szCs w:val="24"/>
          <w:lang w:eastAsia="fr-FR"/>
        </w:rPr>
        <w:t xml:space="preserve"> et son établissement de la Mazure (1768-1811)</w:t>
      </w:r>
    </w:p>
    <w:p w:rsidR="001211FA" w:rsidRPr="001211FA" w:rsidRDefault="001211FA" w:rsidP="00121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1FA">
        <w:rPr>
          <w:rFonts w:ascii="Arial" w:eastAsia="Times New Roman" w:hAnsi="Arial" w:cs="Arial"/>
          <w:sz w:val="24"/>
          <w:szCs w:val="24"/>
          <w:lang w:eastAsia="fr-FR"/>
        </w:rPr>
        <w:t>BENATRE P, La pacification de la Mayenne (1799-1802). Esprit public et pouvoirs</w:t>
      </w:r>
    </w:p>
    <w:p w:rsidR="001211FA" w:rsidRPr="001211FA" w:rsidRDefault="001211FA" w:rsidP="00121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1FA">
        <w:rPr>
          <w:rFonts w:ascii="Arial" w:eastAsia="Times New Roman" w:hAnsi="Arial" w:cs="Arial"/>
          <w:sz w:val="24"/>
          <w:szCs w:val="24"/>
          <w:lang w:eastAsia="fr-FR"/>
        </w:rPr>
        <w:t>GIRARD B, Le passage de Franz Liszt à Laval en 1846</w:t>
      </w:r>
    </w:p>
    <w:p w:rsidR="001211FA" w:rsidRPr="001211FA" w:rsidRDefault="001211FA" w:rsidP="00121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1FA">
        <w:rPr>
          <w:rFonts w:ascii="Arial" w:eastAsia="Times New Roman" w:hAnsi="Arial" w:cs="Arial"/>
          <w:sz w:val="24"/>
          <w:szCs w:val="24"/>
          <w:lang w:eastAsia="fr-FR"/>
        </w:rPr>
        <w:t>FLATRES-MURY H, Les maisons de bourgs. Un exemple mayennais: Fougerolles-du-Plessis</w:t>
      </w:r>
    </w:p>
    <w:p w:rsidR="001211FA" w:rsidRPr="001211FA" w:rsidRDefault="001211FA" w:rsidP="001211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11FA">
        <w:rPr>
          <w:rFonts w:ascii="Arial" w:eastAsia="Times New Roman" w:hAnsi="Arial" w:cs="Arial"/>
          <w:sz w:val="24"/>
          <w:szCs w:val="24"/>
          <w:lang w:eastAsia="fr-FR"/>
        </w:rPr>
        <w:t>GUILLOUX, P, La libération de la Mayenne par l’armée des Etats-Unis (août 1944)</w:t>
      </w:r>
    </w:p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FA"/>
    <w:rsid w:val="001211FA"/>
    <w:rsid w:val="00911F0F"/>
    <w:rsid w:val="009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2018-01-22T15:38:00Z</dcterms:created>
  <dcterms:modified xsi:type="dcterms:W3CDTF">2018-01-24T13:16:00Z</dcterms:modified>
</cp:coreProperties>
</file>