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2295"/>
      </w:tblGrid>
      <w:tr w:rsidR="00972BBF" w:rsidRPr="00972BBF" w:rsidTr="00972B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2BBF" w:rsidRPr="00972BBF" w:rsidRDefault="00972BBF" w:rsidP="009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B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470ADE3" wp14:editId="21CBC2FF">
                  <wp:extent cx="1379855" cy="2159000"/>
                  <wp:effectExtent l="0" t="0" r="0" b="0"/>
                  <wp:docPr id="1" name="Image 1" descr="http://sahm53.fr/old/Images/rev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ahm53.fr/old/Images/rev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2BBF" w:rsidRPr="00972BBF" w:rsidRDefault="00972BBF" w:rsidP="00972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BBF">
              <w:rPr>
                <w:rFonts w:ascii="Arial" w:eastAsia="Times New Roman" w:hAnsi="Arial" w:cs="Arial"/>
                <w:noProof/>
                <w:color w:val="0000FF"/>
                <w:sz w:val="48"/>
                <w:szCs w:val="48"/>
                <w:lang w:eastAsia="fr-FR"/>
              </w:rPr>
              <w:drawing>
                <wp:inline distT="0" distB="0" distL="0" distR="0" wp14:anchorId="210468E9" wp14:editId="413975EE">
                  <wp:extent cx="541655" cy="567055"/>
                  <wp:effectExtent l="0" t="0" r="0" b="4445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BBF" w:rsidRPr="00972BBF" w:rsidRDefault="00972BBF" w:rsidP="00972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BBF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 xml:space="preserve">Tome n° 2 </w:t>
            </w:r>
          </w:p>
          <w:p w:rsidR="00972BBF" w:rsidRPr="00972BBF" w:rsidRDefault="00972BBF" w:rsidP="00972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 1980)</w:t>
            </w:r>
            <w:r w:rsidRPr="00972BB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972BBF" w:rsidRPr="00972BBF" w:rsidRDefault="00972BBF" w:rsidP="00972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972B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72BBF" w:rsidRPr="00972BBF" w:rsidRDefault="00972BBF" w:rsidP="00972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B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972BBF" w:rsidRPr="00972BBF" w:rsidRDefault="00972BBF" w:rsidP="0097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BBF">
        <w:rPr>
          <w:rFonts w:ascii="Arial" w:eastAsia="Times New Roman" w:hAnsi="Arial" w:cs="Arial"/>
          <w:sz w:val="24"/>
          <w:szCs w:val="24"/>
          <w:lang w:eastAsia="fr-FR"/>
        </w:rPr>
        <w:t xml:space="preserve">BOISSEL R., NAVEAU J, Les fouilles du terrain de sport de </w:t>
      </w:r>
      <w:proofErr w:type="spellStart"/>
      <w:r w:rsidRPr="00972BBF">
        <w:rPr>
          <w:rFonts w:ascii="Arial" w:eastAsia="Times New Roman" w:hAnsi="Arial" w:cs="Arial"/>
          <w:sz w:val="24"/>
          <w:szCs w:val="24"/>
          <w:lang w:eastAsia="fr-FR"/>
        </w:rPr>
        <w:t>Jublains</w:t>
      </w:r>
      <w:proofErr w:type="spellEnd"/>
      <w:r w:rsidRPr="00972BBF">
        <w:rPr>
          <w:rFonts w:ascii="Arial" w:eastAsia="Times New Roman" w:hAnsi="Arial" w:cs="Arial"/>
          <w:sz w:val="24"/>
          <w:szCs w:val="24"/>
          <w:lang w:eastAsia="fr-FR"/>
        </w:rPr>
        <w:t xml:space="preserve"> (1972-1979)</w:t>
      </w:r>
    </w:p>
    <w:p w:rsidR="00972BBF" w:rsidRPr="00972BBF" w:rsidRDefault="00972BBF" w:rsidP="0097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BBF">
        <w:rPr>
          <w:rFonts w:ascii="Arial" w:eastAsia="Times New Roman" w:hAnsi="Arial" w:cs="Arial"/>
          <w:sz w:val="24"/>
          <w:szCs w:val="24"/>
          <w:lang w:eastAsia="fr-FR"/>
        </w:rPr>
        <w:t xml:space="preserve">GUEGUEN A. et M, Evolution d'un site médiéval: le Serais, en </w:t>
      </w:r>
      <w:proofErr w:type="spellStart"/>
      <w:r w:rsidRPr="00972BBF">
        <w:rPr>
          <w:rFonts w:ascii="Arial" w:eastAsia="Times New Roman" w:hAnsi="Arial" w:cs="Arial"/>
          <w:sz w:val="24"/>
          <w:szCs w:val="24"/>
          <w:lang w:eastAsia="fr-FR"/>
        </w:rPr>
        <w:t>Javron</w:t>
      </w:r>
      <w:proofErr w:type="spellEnd"/>
    </w:p>
    <w:p w:rsidR="00972BBF" w:rsidRPr="00972BBF" w:rsidRDefault="00972BBF" w:rsidP="0097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BBF">
        <w:rPr>
          <w:rFonts w:ascii="Arial" w:eastAsia="Times New Roman" w:hAnsi="Arial" w:cs="Arial"/>
          <w:sz w:val="24"/>
          <w:szCs w:val="24"/>
          <w:lang w:eastAsia="fr-FR"/>
        </w:rPr>
        <w:t>BOUFLET J-H, Restauration d'une partie de l'église St-Martin de Mayenne</w:t>
      </w:r>
    </w:p>
    <w:p w:rsidR="00972BBF" w:rsidRPr="00972BBF" w:rsidRDefault="00972BBF" w:rsidP="0097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BBF">
        <w:rPr>
          <w:rFonts w:ascii="Arial" w:eastAsia="Times New Roman" w:hAnsi="Arial" w:cs="Arial"/>
          <w:sz w:val="24"/>
          <w:szCs w:val="24"/>
          <w:lang w:eastAsia="fr-FR"/>
        </w:rPr>
        <w:t xml:space="preserve">MAILLARD J, Un négociant lavallois sous l'Ancien Régime: Pierre Le </w:t>
      </w:r>
      <w:proofErr w:type="spellStart"/>
      <w:r w:rsidRPr="00972BBF">
        <w:rPr>
          <w:rFonts w:ascii="Arial" w:eastAsia="Times New Roman" w:hAnsi="Arial" w:cs="Arial"/>
          <w:sz w:val="24"/>
          <w:szCs w:val="24"/>
          <w:lang w:eastAsia="fr-FR"/>
        </w:rPr>
        <w:t>Nicolais</w:t>
      </w:r>
      <w:proofErr w:type="spellEnd"/>
      <w:r w:rsidRPr="00972BBF">
        <w:rPr>
          <w:rFonts w:ascii="Arial" w:eastAsia="Times New Roman" w:hAnsi="Arial" w:cs="Arial"/>
          <w:sz w:val="24"/>
          <w:szCs w:val="24"/>
          <w:lang w:eastAsia="fr-FR"/>
        </w:rPr>
        <w:t xml:space="preserve"> (1755-1771) (suite et fin)</w:t>
      </w:r>
    </w:p>
    <w:p w:rsidR="00972BBF" w:rsidRPr="00972BBF" w:rsidRDefault="00972BBF" w:rsidP="0097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BBF">
        <w:rPr>
          <w:rFonts w:ascii="Arial" w:eastAsia="Times New Roman" w:hAnsi="Arial" w:cs="Arial"/>
          <w:sz w:val="24"/>
          <w:szCs w:val="24"/>
          <w:lang w:eastAsia="fr-FR"/>
        </w:rPr>
        <w:t>GUIHAUME A., Le Douanier Rousseau et le mythe de la peinture naïve</w:t>
      </w:r>
    </w:p>
    <w:p w:rsidR="00972BBF" w:rsidRPr="00972BBF" w:rsidRDefault="00972BBF" w:rsidP="0097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BBF">
        <w:rPr>
          <w:rFonts w:ascii="Arial" w:eastAsia="Times New Roman" w:hAnsi="Arial" w:cs="Arial"/>
          <w:sz w:val="24"/>
          <w:szCs w:val="24"/>
          <w:lang w:eastAsia="fr-FR"/>
        </w:rPr>
        <w:t xml:space="preserve">BIGNON R., CHANTEUX H, Félix </w:t>
      </w:r>
      <w:proofErr w:type="spellStart"/>
      <w:r w:rsidRPr="00972BBF">
        <w:rPr>
          <w:rFonts w:ascii="Arial" w:eastAsia="Times New Roman" w:hAnsi="Arial" w:cs="Arial"/>
          <w:sz w:val="24"/>
          <w:szCs w:val="24"/>
          <w:lang w:eastAsia="fr-FR"/>
        </w:rPr>
        <w:t>Grat</w:t>
      </w:r>
      <w:proofErr w:type="spellEnd"/>
      <w:r w:rsidRPr="00972BBF">
        <w:rPr>
          <w:rFonts w:ascii="Arial" w:eastAsia="Times New Roman" w:hAnsi="Arial" w:cs="Arial"/>
          <w:sz w:val="24"/>
          <w:szCs w:val="24"/>
          <w:lang w:eastAsia="fr-FR"/>
        </w:rPr>
        <w:t>. Le savant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BF"/>
    <w:rsid w:val="005F7014"/>
    <w:rsid w:val="00880F40"/>
    <w:rsid w:val="00911F0F"/>
    <w:rsid w:val="00972BBF"/>
    <w:rsid w:val="00B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4</cp:revision>
  <dcterms:created xsi:type="dcterms:W3CDTF">2018-01-22T13:07:00Z</dcterms:created>
  <dcterms:modified xsi:type="dcterms:W3CDTF">2018-01-24T13:14:00Z</dcterms:modified>
</cp:coreProperties>
</file>