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562"/>
      </w:tblGrid>
      <w:tr w:rsidR="00D11A80" w:rsidRPr="00D11A80" w:rsidTr="00D11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1A80" w:rsidRPr="00D11A80" w:rsidRDefault="00D11A80" w:rsidP="00D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1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6C8A969" wp14:editId="2B17ECAD">
                  <wp:extent cx="1417320" cy="2164080"/>
                  <wp:effectExtent l="0" t="0" r="0" b="7620"/>
                  <wp:docPr id="1" name="Image 1" descr="http://sahm53.fr/old/Images/revue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hm53.fr/old/Images/revue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1A80" w:rsidRPr="00D11A80" w:rsidRDefault="00D11A80" w:rsidP="00D1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1A80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476FA79E" wp14:editId="217E2BCC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A80" w:rsidRPr="00D11A80" w:rsidRDefault="00D11A80" w:rsidP="00D1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1A80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19</w:t>
            </w:r>
          </w:p>
          <w:p w:rsidR="00D11A80" w:rsidRPr="00D11A80" w:rsidRDefault="00D11A80" w:rsidP="00D1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1A8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(année1996)</w:t>
            </w:r>
            <w:r w:rsidRPr="00D11A80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D11A80" w:rsidRPr="00D11A80" w:rsidRDefault="00D11A80" w:rsidP="00D1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D11A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 xml:space="preserve">GUEGUEN A, La demeure seigneuriale des Murailles, aula des </w:t>
      </w:r>
      <w:proofErr w:type="spellStart"/>
      <w:r w:rsidRPr="00D11A80">
        <w:rPr>
          <w:rFonts w:ascii="Arial" w:eastAsia="Times New Roman" w:hAnsi="Arial" w:cs="Arial"/>
          <w:sz w:val="24"/>
          <w:szCs w:val="24"/>
          <w:lang w:eastAsia="fr-FR"/>
        </w:rPr>
        <w:t>XIè</w:t>
      </w:r>
      <w:proofErr w:type="spellEnd"/>
      <w:r w:rsidRPr="00D11A80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proofErr w:type="spellStart"/>
      <w:r w:rsidRPr="00D11A80">
        <w:rPr>
          <w:rFonts w:ascii="Arial" w:eastAsia="Times New Roman" w:hAnsi="Arial" w:cs="Arial"/>
          <w:sz w:val="24"/>
          <w:szCs w:val="24"/>
          <w:lang w:eastAsia="fr-FR"/>
        </w:rPr>
        <w:t>XIIè</w:t>
      </w:r>
      <w:proofErr w:type="spellEnd"/>
      <w:r w:rsidRPr="00D11A80">
        <w:rPr>
          <w:rFonts w:ascii="Arial" w:eastAsia="Times New Roman" w:hAnsi="Arial" w:cs="Arial"/>
          <w:sz w:val="24"/>
          <w:szCs w:val="24"/>
          <w:lang w:eastAsia="fr-FR"/>
        </w:rPr>
        <w:t xml:space="preserve"> siècles</w:t>
      </w:r>
      <w:r w:rsidRPr="00D11A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 xml:space="preserve">PICHOT D, Moulins et sociétés dans le Bas-Maine </w:t>
      </w:r>
      <w:proofErr w:type="spellStart"/>
      <w:r w:rsidRPr="00D11A80">
        <w:rPr>
          <w:rFonts w:ascii="Arial" w:eastAsia="Times New Roman" w:hAnsi="Arial" w:cs="Arial"/>
          <w:sz w:val="24"/>
          <w:szCs w:val="24"/>
          <w:lang w:eastAsia="fr-FR"/>
        </w:rPr>
        <w:t>XIè-XIIIè</w:t>
      </w:r>
      <w:proofErr w:type="spellEnd"/>
      <w:r w:rsidRPr="00D11A80">
        <w:rPr>
          <w:rFonts w:ascii="Arial" w:eastAsia="Times New Roman" w:hAnsi="Arial" w:cs="Arial"/>
          <w:sz w:val="24"/>
          <w:szCs w:val="24"/>
          <w:lang w:eastAsia="fr-FR"/>
        </w:rPr>
        <w:t xml:space="preserve"> siècles</w:t>
      </w:r>
    </w:p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>PITOU F, Les grains, les juges et le peuple</w:t>
      </w:r>
    </w:p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>JOUBERT de la MOTTE B, Inventaires après décès du sieur René Nicolas Joubert de la Motte, Médecin du Roy au Port au Prince (le 15 mars 1787)</w:t>
      </w:r>
    </w:p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 xml:space="preserve">BOURRE C, L'abbé Jean-Louis </w:t>
      </w:r>
      <w:proofErr w:type="spellStart"/>
      <w:r w:rsidRPr="00D11A80">
        <w:rPr>
          <w:rFonts w:ascii="Arial" w:eastAsia="Times New Roman" w:hAnsi="Arial" w:cs="Arial"/>
          <w:sz w:val="24"/>
          <w:szCs w:val="24"/>
          <w:lang w:eastAsia="fr-FR"/>
        </w:rPr>
        <w:t>Brémont</w:t>
      </w:r>
      <w:proofErr w:type="spellEnd"/>
      <w:r w:rsidRPr="00D11A80">
        <w:rPr>
          <w:rFonts w:ascii="Arial" w:eastAsia="Times New Roman" w:hAnsi="Arial" w:cs="Arial"/>
          <w:sz w:val="24"/>
          <w:szCs w:val="24"/>
          <w:lang w:eastAsia="fr-FR"/>
        </w:rPr>
        <w:t>, (1763-1828) ou l'histoire d'un exil Outre-Manche</w:t>
      </w:r>
    </w:p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 xml:space="preserve">AZE N, Rancœur ou réconciliation ? Chouans et patriotes mayennais dans la </w:t>
      </w:r>
      <w:proofErr w:type="gramStart"/>
      <w:r w:rsidRPr="00D11A80">
        <w:rPr>
          <w:rFonts w:ascii="Arial" w:eastAsia="Times New Roman" w:hAnsi="Arial" w:cs="Arial"/>
          <w:sz w:val="24"/>
          <w:szCs w:val="24"/>
          <w:lang w:eastAsia="fr-FR"/>
        </w:rPr>
        <w:t>première</w:t>
      </w:r>
      <w:proofErr w:type="gramEnd"/>
      <w:r w:rsidRPr="00D11A80">
        <w:rPr>
          <w:rFonts w:ascii="Arial" w:eastAsia="Times New Roman" w:hAnsi="Arial" w:cs="Arial"/>
          <w:sz w:val="24"/>
          <w:szCs w:val="24"/>
          <w:lang w:eastAsia="fr-FR"/>
        </w:rPr>
        <w:t xml:space="preserve"> moitié du XIXe</w:t>
      </w:r>
    </w:p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>DUPRAT A, Une trilogie moderne: Louis XVI, Jean Bart et le Père Duchesne</w:t>
      </w:r>
    </w:p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>BLOTTIERE G, Du Pré-</w:t>
      </w:r>
      <w:proofErr w:type="spellStart"/>
      <w:r w:rsidRPr="00D11A80">
        <w:rPr>
          <w:rFonts w:ascii="Arial" w:eastAsia="Times New Roman" w:hAnsi="Arial" w:cs="Arial"/>
          <w:sz w:val="24"/>
          <w:szCs w:val="24"/>
          <w:lang w:eastAsia="fr-FR"/>
        </w:rPr>
        <w:t>Boudier</w:t>
      </w:r>
      <w:proofErr w:type="spellEnd"/>
      <w:r w:rsidRPr="00D11A80">
        <w:rPr>
          <w:rFonts w:ascii="Arial" w:eastAsia="Times New Roman" w:hAnsi="Arial" w:cs="Arial"/>
          <w:sz w:val="24"/>
          <w:szCs w:val="24"/>
          <w:lang w:eastAsia="fr-FR"/>
        </w:rPr>
        <w:t xml:space="preserve"> au collège Pierre Dubois</w:t>
      </w:r>
    </w:p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>DAVY C, Saint-Martin-du-</w:t>
      </w:r>
      <w:proofErr w:type="spellStart"/>
      <w:r w:rsidRPr="00D11A80">
        <w:rPr>
          <w:rFonts w:ascii="Arial" w:eastAsia="Times New Roman" w:hAnsi="Arial" w:cs="Arial"/>
          <w:sz w:val="24"/>
          <w:szCs w:val="24"/>
          <w:lang w:eastAsia="fr-FR"/>
        </w:rPr>
        <w:t>Limet</w:t>
      </w:r>
      <w:proofErr w:type="spellEnd"/>
      <w:r w:rsidRPr="00D11A80">
        <w:rPr>
          <w:rFonts w:ascii="Arial" w:eastAsia="Times New Roman" w:hAnsi="Arial" w:cs="Arial"/>
          <w:sz w:val="24"/>
          <w:szCs w:val="24"/>
          <w:lang w:eastAsia="fr-FR"/>
        </w:rPr>
        <w:t xml:space="preserve"> et ses peintures murales</w:t>
      </w:r>
    </w:p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>CHARLOT A., La Corporation Paysanne en Mayenne et l'Action Catholique Rurale sous le régime de Vichy (1941-1944)</w:t>
      </w:r>
    </w:p>
    <w:p w:rsidR="00D11A80" w:rsidRPr="00D11A80" w:rsidRDefault="00D11A80" w:rsidP="00D1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A80">
        <w:rPr>
          <w:rFonts w:ascii="Arial" w:eastAsia="Times New Roman" w:hAnsi="Arial" w:cs="Arial"/>
          <w:sz w:val="24"/>
          <w:szCs w:val="24"/>
          <w:lang w:eastAsia="fr-FR"/>
        </w:rPr>
        <w:t>HAINRY G, Les calendriers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80"/>
    <w:rsid w:val="00611467"/>
    <w:rsid w:val="008E1226"/>
    <w:rsid w:val="00911F0F"/>
    <w:rsid w:val="00985F25"/>
    <w:rsid w:val="00C31331"/>
    <w:rsid w:val="00D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2018-01-22T13:37:00Z</dcterms:created>
  <dcterms:modified xsi:type="dcterms:W3CDTF">2018-01-24T13:18:00Z</dcterms:modified>
</cp:coreProperties>
</file>