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562"/>
      </w:tblGrid>
      <w:tr w:rsidR="001E089D" w:rsidRPr="001E089D" w:rsidTr="001E08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089D" w:rsidRPr="001E089D" w:rsidRDefault="001E089D" w:rsidP="001E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089D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7ADE243C" wp14:editId="37211C1E">
                  <wp:extent cx="1440180" cy="2164080"/>
                  <wp:effectExtent l="0" t="0" r="7620" b="7620"/>
                  <wp:docPr id="1" name="Image 1" descr="http://sahm53.fr/old/Images/revue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hm53.fr/old/Images/revue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089D" w:rsidRPr="001E089D" w:rsidRDefault="001E089D" w:rsidP="001E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089D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1E3D45DB" wp14:editId="2FADB4C2">
                  <wp:extent cx="541020" cy="571500"/>
                  <wp:effectExtent l="0" t="0" r="0" b="0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89D" w:rsidRPr="001E089D" w:rsidRDefault="001E089D" w:rsidP="001E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089D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13</w:t>
            </w:r>
          </w:p>
          <w:p w:rsidR="001E089D" w:rsidRPr="001E089D" w:rsidRDefault="001E089D" w:rsidP="001E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0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(année1990)</w:t>
            </w:r>
            <w:r w:rsidRPr="001E089D">
              <w:rPr>
                <w:rFonts w:ascii="Arial" w:eastAsia="Times New Roman" w:hAnsi="Arial" w:cs="Arial"/>
                <w:color w:val="0000FF"/>
                <w:sz w:val="48"/>
                <w:szCs w:val="48"/>
                <w:lang w:eastAsia="fr-FR"/>
              </w:rPr>
              <w:t xml:space="preserve"> </w:t>
            </w:r>
          </w:p>
          <w:p w:rsidR="001E089D" w:rsidRPr="001E089D" w:rsidRDefault="001E089D" w:rsidP="001E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1E089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1E089D" w:rsidRPr="001E089D" w:rsidRDefault="001E089D" w:rsidP="001E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089D">
        <w:rPr>
          <w:rFonts w:ascii="Arial" w:eastAsia="Times New Roman" w:hAnsi="Arial" w:cs="Arial"/>
          <w:sz w:val="24"/>
          <w:szCs w:val="24"/>
          <w:lang w:eastAsia="fr-FR"/>
        </w:rPr>
        <w:t xml:space="preserve">NAVEAU J, Le verre antique à </w:t>
      </w:r>
      <w:proofErr w:type="spellStart"/>
      <w:r w:rsidRPr="001E089D">
        <w:rPr>
          <w:rFonts w:ascii="Arial" w:eastAsia="Times New Roman" w:hAnsi="Arial" w:cs="Arial"/>
          <w:sz w:val="24"/>
          <w:szCs w:val="24"/>
          <w:lang w:eastAsia="fr-FR"/>
        </w:rPr>
        <w:t>Jublains</w:t>
      </w:r>
      <w:proofErr w:type="spellEnd"/>
    </w:p>
    <w:p w:rsidR="001E089D" w:rsidRPr="001E089D" w:rsidRDefault="001E089D" w:rsidP="001E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089D">
        <w:rPr>
          <w:rFonts w:ascii="Arial" w:eastAsia="Times New Roman" w:hAnsi="Arial" w:cs="Arial"/>
          <w:sz w:val="24"/>
          <w:szCs w:val="24"/>
          <w:lang w:eastAsia="fr-FR"/>
        </w:rPr>
        <w:t xml:space="preserve">DAVY C, Essai de lecture iconographique des peintures romanes du transept et des absides de la </w:t>
      </w:r>
      <w:proofErr w:type="spellStart"/>
      <w:r w:rsidRPr="001E089D">
        <w:rPr>
          <w:rFonts w:ascii="Arial" w:eastAsia="Times New Roman" w:hAnsi="Arial" w:cs="Arial"/>
          <w:sz w:val="24"/>
          <w:szCs w:val="24"/>
          <w:lang w:eastAsia="fr-FR"/>
        </w:rPr>
        <w:t>priorale</w:t>
      </w:r>
      <w:proofErr w:type="spellEnd"/>
      <w:r w:rsidRPr="001E089D">
        <w:rPr>
          <w:rFonts w:ascii="Arial" w:eastAsia="Times New Roman" w:hAnsi="Arial" w:cs="Arial"/>
          <w:sz w:val="24"/>
          <w:szCs w:val="24"/>
          <w:lang w:eastAsia="fr-FR"/>
        </w:rPr>
        <w:t xml:space="preserve"> Saint-Jean-Baptiste de Château-Gontier</w:t>
      </w:r>
    </w:p>
    <w:p w:rsidR="001E089D" w:rsidRPr="001E089D" w:rsidRDefault="001E089D" w:rsidP="001E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089D">
        <w:rPr>
          <w:rFonts w:ascii="Arial" w:eastAsia="Times New Roman" w:hAnsi="Arial" w:cs="Arial"/>
          <w:sz w:val="24"/>
          <w:szCs w:val="24"/>
          <w:lang w:eastAsia="fr-FR"/>
        </w:rPr>
        <w:t>ROCHE J, Inventaire des souvenirs jacquaires dans la Mayenne</w:t>
      </w:r>
    </w:p>
    <w:p w:rsidR="001E089D" w:rsidRPr="001E089D" w:rsidRDefault="001E089D" w:rsidP="001E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089D">
        <w:rPr>
          <w:rFonts w:ascii="Arial" w:eastAsia="Times New Roman" w:hAnsi="Arial" w:cs="Arial"/>
          <w:sz w:val="24"/>
          <w:szCs w:val="24"/>
          <w:lang w:eastAsia="fr-FR"/>
        </w:rPr>
        <w:t>SCHMUCKLE-MOLLARD C, Etude de restauration du manoir de la Touche et des bâtiments en retour sur la cour du Tour à Château-Gontier</w:t>
      </w:r>
    </w:p>
    <w:p w:rsidR="001E089D" w:rsidRPr="001E089D" w:rsidRDefault="001E089D" w:rsidP="001E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089D">
        <w:rPr>
          <w:rFonts w:ascii="Arial" w:eastAsia="Times New Roman" w:hAnsi="Arial" w:cs="Arial"/>
          <w:sz w:val="24"/>
          <w:szCs w:val="24"/>
          <w:lang w:eastAsia="fr-FR"/>
        </w:rPr>
        <w:t>LE PETIT Y, Glanes dans les archives : un mandement mutilé de Charles VIII, relatif à la navigation de la Mayenne (12 juillet 1490)</w:t>
      </w:r>
    </w:p>
    <w:p w:rsidR="001E089D" w:rsidRPr="001E089D" w:rsidRDefault="001E089D" w:rsidP="001E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089D">
        <w:rPr>
          <w:rFonts w:ascii="Arial" w:eastAsia="Times New Roman" w:hAnsi="Arial" w:cs="Arial"/>
          <w:sz w:val="24"/>
          <w:szCs w:val="24"/>
          <w:lang w:eastAsia="fr-FR"/>
        </w:rPr>
        <w:t>BROCHARD M-J, Un régionalisme chez Ambroise Paré ?</w:t>
      </w:r>
    </w:p>
    <w:p w:rsidR="001E089D" w:rsidRPr="001E089D" w:rsidRDefault="001E089D" w:rsidP="001E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089D">
        <w:rPr>
          <w:rFonts w:ascii="Arial" w:eastAsia="Times New Roman" w:hAnsi="Arial" w:cs="Arial"/>
          <w:sz w:val="24"/>
          <w:szCs w:val="24"/>
          <w:lang w:eastAsia="fr-FR"/>
        </w:rPr>
        <w:t xml:space="preserve">GUEGUEN A, Pouvoirs centraux et locaux face à la misère en Mayenne au milieu du </w:t>
      </w:r>
      <w:proofErr w:type="spellStart"/>
      <w:r w:rsidRPr="001E089D">
        <w:rPr>
          <w:rFonts w:ascii="Arial" w:eastAsia="Times New Roman" w:hAnsi="Arial" w:cs="Arial"/>
          <w:sz w:val="24"/>
          <w:szCs w:val="24"/>
          <w:lang w:eastAsia="fr-FR"/>
        </w:rPr>
        <w:t>XIXè</w:t>
      </w:r>
      <w:proofErr w:type="spellEnd"/>
      <w:r w:rsidRPr="001E089D">
        <w:rPr>
          <w:rFonts w:ascii="Arial" w:eastAsia="Times New Roman" w:hAnsi="Arial" w:cs="Arial"/>
          <w:sz w:val="24"/>
          <w:szCs w:val="24"/>
          <w:lang w:eastAsia="fr-FR"/>
        </w:rPr>
        <w:t xml:space="preserve"> siècle</w:t>
      </w:r>
    </w:p>
    <w:p w:rsidR="001E089D" w:rsidRPr="001E089D" w:rsidRDefault="001E089D" w:rsidP="001E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089D">
        <w:rPr>
          <w:rFonts w:ascii="Arial" w:eastAsia="Times New Roman" w:hAnsi="Arial" w:cs="Arial"/>
          <w:sz w:val="24"/>
          <w:szCs w:val="24"/>
          <w:lang w:eastAsia="fr-FR"/>
        </w:rPr>
        <w:t>LE PETIT Y, A propos des rites et des usages nuptiaux dans l'ancien Maine</w:t>
      </w:r>
    </w:p>
    <w:p w:rsidR="001E089D" w:rsidRPr="001E089D" w:rsidRDefault="001E089D" w:rsidP="001E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089D">
        <w:rPr>
          <w:rFonts w:ascii="Arial" w:eastAsia="Times New Roman" w:hAnsi="Arial" w:cs="Arial"/>
          <w:sz w:val="24"/>
          <w:szCs w:val="24"/>
          <w:lang w:eastAsia="fr-FR"/>
        </w:rPr>
        <w:t xml:space="preserve">PLESSIX R, L'amour illégitime dans le Bas-Maine et le Haut-Anjou au </w:t>
      </w:r>
      <w:proofErr w:type="spellStart"/>
      <w:r w:rsidRPr="001E089D">
        <w:rPr>
          <w:rFonts w:ascii="Arial" w:eastAsia="Times New Roman" w:hAnsi="Arial" w:cs="Arial"/>
          <w:sz w:val="24"/>
          <w:szCs w:val="24"/>
          <w:lang w:eastAsia="fr-FR"/>
        </w:rPr>
        <w:t>XVIIIè</w:t>
      </w:r>
      <w:proofErr w:type="spellEnd"/>
      <w:r w:rsidRPr="001E089D">
        <w:rPr>
          <w:rFonts w:ascii="Arial" w:eastAsia="Times New Roman" w:hAnsi="Arial" w:cs="Arial"/>
          <w:sz w:val="24"/>
          <w:szCs w:val="24"/>
          <w:lang w:eastAsia="fr-FR"/>
        </w:rPr>
        <w:t xml:space="preserve"> siècle</w:t>
      </w:r>
    </w:p>
    <w:p w:rsidR="001E089D" w:rsidRPr="001E089D" w:rsidRDefault="001E089D" w:rsidP="001E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089D">
        <w:rPr>
          <w:rFonts w:ascii="Arial" w:eastAsia="Times New Roman" w:hAnsi="Arial" w:cs="Arial"/>
          <w:sz w:val="24"/>
          <w:szCs w:val="24"/>
          <w:lang w:eastAsia="fr-FR"/>
        </w:rPr>
        <w:t xml:space="preserve">TERTRAIS </w:t>
      </w:r>
      <w:proofErr w:type="spellStart"/>
      <w:r w:rsidRPr="001E089D">
        <w:rPr>
          <w:rFonts w:ascii="Arial" w:eastAsia="Times New Roman" w:hAnsi="Arial" w:cs="Arial"/>
          <w:sz w:val="24"/>
          <w:szCs w:val="24"/>
          <w:lang w:eastAsia="fr-FR"/>
        </w:rPr>
        <w:t>dr</w:t>
      </w:r>
      <w:proofErr w:type="spellEnd"/>
      <w:r w:rsidRPr="001E089D">
        <w:rPr>
          <w:rFonts w:ascii="Arial" w:eastAsia="Times New Roman" w:hAnsi="Arial" w:cs="Arial"/>
          <w:sz w:val="24"/>
          <w:szCs w:val="24"/>
          <w:lang w:eastAsia="fr-FR"/>
        </w:rPr>
        <w:t xml:space="preserve">, Recherches et observations sur les conditions hygiéniques de l'arrondissement de Château-Gontier au milieu du </w:t>
      </w:r>
      <w:proofErr w:type="spellStart"/>
      <w:r w:rsidRPr="001E089D">
        <w:rPr>
          <w:rFonts w:ascii="Arial" w:eastAsia="Times New Roman" w:hAnsi="Arial" w:cs="Arial"/>
          <w:sz w:val="24"/>
          <w:szCs w:val="24"/>
          <w:lang w:eastAsia="fr-FR"/>
        </w:rPr>
        <w:t>XIXè</w:t>
      </w:r>
      <w:proofErr w:type="spellEnd"/>
      <w:r w:rsidRPr="001E089D">
        <w:rPr>
          <w:rFonts w:ascii="Arial" w:eastAsia="Times New Roman" w:hAnsi="Arial" w:cs="Arial"/>
          <w:sz w:val="24"/>
          <w:szCs w:val="24"/>
          <w:lang w:eastAsia="fr-FR"/>
        </w:rPr>
        <w:t xml:space="preserve"> siècle</w:t>
      </w:r>
      <w:r w:rsidRPr="001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E089D" w:rsidRPr="001E089D" w:rsidRDefault="001E089D" w:rsidP="001E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089D">
        <w:rPr>
          <w:rFonts w:ascii="Arial" w:eastAsia="Times New Roman" w:hAnsi="Arial" w:cs="Arial"/>
          <w:sz w:val="24"/>
          <w:szCs w:val="24"/>
          <w:lang w:eastAsia="fr-FR"/>
        </w:rPr>
        <w:t xml:space="preserve">TERMEAU J, Les médecins mayennais et la prostitution au </w:t>
      </w:r>
      <w:proofErr w:type="spellStart"/>
      <w:r w:rsidRPr="001E089D">
        <w:rPr>
          <w:rFonts w:ascii="Arial" w:eastAsia="Times New Roman" w:hAnsi="Arial" w:cs="Arial"/>
          <w:sz w:val="24"/>
          <w:szCs w:val="24"/>
          <w:lang w:eastAsia="fr-FR"/>
        </w:rPr>
        <w:t>XIXè</w:t>
      </w:r>
      <w:proofErr w:type="spellEnd"/>
      <w:r w:rsidRPr="001E089D">
        <w:rPr>
          <w:rFonts w:ascii="Arial" w:eastAsia="Times New Roman" w:hAnsi="Arial" w:cs="Arial"/>
          <w:sz w:val="24"/>
          <w:szCs w:val="24"/>
          <w:lang w:eastAsia="fr-FR"/>
        </w:rPr>
        <w:t xml:space="preserve"> siècle</w:t>
      </w:r>
    </w:p>
    <w:p w:rsidR="001E089D" w:rsidRPr="001E089D" w:rsidRDefault="001E089D" w:rsidP="001E0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089D">
        <w:rPr>
          <w:rFonts w:ascii="Arial" w:eastAsia="Times New Roman" w:hAnsi="Arial" w:cs="Arial"/>
          <w:sz w:val="24"/>
          <w:szCs w:val="24"/>
          <w:lang w:eastAsia="fr-FR"/>
        </w:rPr>
        <w:t>FILLAUT T, Les Mayennais et l'alcool (1870-1914)</w:t>
      </w:r>
    </w:p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D"/>
    <w:rsid w:val="001E089D"/>
    <w:rsid w:val="00707669"/>
    <w:rsid w:val="0091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2018-01-22T15:42:00Z</dcterms:created>
  <dcterms:modified xsi:type="dcterms:W3CDTF">2018-01-24T13:17:00Z</dcterms:modified>
</cp:coreProperties>
</file>